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line="240" w:lineRule="auto"/>
        <w:jc w:val="both"/>
        <w:rPr>
          <w:sz w:val="48"/>
          <w:szCs w:val="48"/>
        </w:rPr>
      </w:pPr>
      <w:bookmarkStart w:colFirst="0" w:colLast="0" w:name="_gjdgxs" w:id="0"/>
      <w:bookmarkEnd w:id="0"/>
      <w:r w:rsidDel="00000000" w:rsidR="00000000" w:rsidRPr="00000000">
        <w:rPr>
          <w:sz w:val="48"/>
          <w:szCs w:val="48"/>
          <w:rtl w:val="0"/>
        </w:rPr>
        <w:t xml:space="preserve">Site Notice for a Pavement Licence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Business and Planning Act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I/We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(name of applicant),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do hereby give notice that on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(date of application)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[I/we] have applied to Thanet District Council for a ‘Pavement Licence’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(postal address of premises)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known as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(name premises known by)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The application is for: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(brief description of application (e.g outdoor seating to the front of the premises for serving of food and drink)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Any person wishing to make representations to this application may do so by writing, </w:t>
      </w:r>
      <w:r w:rsidDel="00000000" w:rsidR="00000000" w:rsidRPr="00000000">
        <w:rPr>
          <w:sz w:val="24"/>
          <w:szCs w:val="24"/>
          <w:rtl w:val="0"/>
        </w:rPr>
        <w:t xml:space="preserve">email or online here www.thanet.gov.uk/pavement-licences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Licensing Section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Thanet District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Cecil Street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Margate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Kent CT9 1XZ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licensing@thanet.gov.uk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by: (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last date for representations being the date 7 days after the date the application is submitted to the local authority (excluding public holidays))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The application and information submitted with it can be viewed on the Council’s website at: www.thanet.gov.uk/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Signed ......................................................................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Dated (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date the notice was placed  which must be the same date as the date of application)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icensing@thane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